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>Аннотация к рабочей программе учебного предмета «Человек».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Человек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предмета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отведено: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1час в неделю 33 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1ч. в неделю,    33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1ч. в неделю,    34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1ч. в неделю,    34 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1ч. в неделю,    34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168 ч.</w:t>
      </w: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508AC"/>
    <w:rsid w:val="00254184"/>
    <w:rsid w:val="005654FB"/>
    <w:rsid w:val="005B1BE6"/>
    <w:rsid w:val="00677A56"/>
    <w:rsid w:val="006F4A61"/>
    <w:rsid w:val="007C1156"/>
    <w:rsid w:val="00A85CEA"/>
    <w:rsid w:val="00D81F9F"/>
    <w:rsid w:val="00DA00C5"/>
    <w:rsid w:val="00DD1D54"/>
    <w:rsid w:val="00E70026"/>
    <w:rsid w:val="00F0416E"/>
    <w:rsid w:val="00F1596B"/>
    <w:rsid w:val="27976E3E"/>
    <w:rsid w:val="41A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1593</Characters>
  <Lines>13</Lines>
  <Paragraphs>3</Paragraphs>
  <TotalTime>0</TotalTime>
  <ScaleCrop>false</ScaleCrop>
  <LinksUpToDate>false</LinksUpToDate>
  <CharactersWithSpaces>1869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2023-10-02T18:13:24Z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0E40B3B2F46E418AB8DCF53914EE9656_12</vt:lpwstr>
  </property>
</Properties>
</file>