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Title"/>
        <w:ind w:left="3585" w:right="2881" w:firstLine="772"/>
      </w:pPr>
      <w:r>
        <w:rPr/>
        <w:t>«Математика»</w:t>
      </w:r>
      <w:r>
        <w:rPr>
          <w:spacing w:val="1"/>
        </w:rPr>
        <w:t> </w:t>
      </w:r>
      <w:r>
        <w:rPr/>
        <w:t>основное</w:t>
      </w:r>
      <w:r>
        <w:rPr>
          <w:spacing w:val="-8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spacing w:line="272" w:lineRule="exact"/>
        <w:ind w:left="810" w:right="0" w:firstLine="0"/>
      </w:pPr>
      <w:r>
        <w:rPr/>
        <w:t>Приоритетными</w:t>
      </w:r>
      <w:r>
        <w:rPr>
          <w:spacing w:val="-4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математике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5–6</w:t>
      </w:r>
      <w:r>
        <w:rPr>
          <w:spacing w:val="-1"/>
        </w:rPr>
        <w:t> </w:t>
      </w:r>
      <w:r>
        <w:rPr/>
        <w:t>классах являются: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2" w:after="0"/>
        <w:ind w:left="102" w:right="109" w:firstLine="707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(число,</w:t>
      </w:r>
      <w:r>
        <w:rPr>
          <w:spacing w:val="1"/>
          <w:sz w:val="24"/>
        </w:rPr>
        <w:t> </w:t>
      </w:r>
      <w:r>
        <w:rPr>
          <w:sz w:val="24"/>
        </w:rPr>
        <w:t>величина, геометрическая фигура), обеспечивающих преемственность и перспективность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образования обучающихся;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37" w:lineRule="auto" w:before="3" w:after="0"/>
        <w:ind w:left="102" w:right="11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5"/>
          <w:sz w:val="24"/>
        </w:rPr>
        <w:t> </w:t>
      </w:r>
      <w:r>
        <w:rPr>
          <w:sz w:val="24"/>
        </w:rPr>
        <w:t>активности,</w:t>
      </w:r>
      <w:r>
        <w:rPr>
          <w:spacing w:val="-5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> </w:t>
      </w:r>
      <w:r>
        <w:rPr>
          <w:sz w:val="24"/>
        </w:rPr>
        <w:t>умений,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изучению</w:t>
      </w:r>
      <w:r>
        <w:rPr>
          <w:spacing w:val="-5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37" w:lineRule="auto" w:before="5" w:after="0"/>
        <w:ind w:left="102" w:right="110" w:firstLine="707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доступном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осознанию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-1"/>
          <w:sz w:val="24"/>
        </w:rPr>
        <w:t> </w:t>
      </w:r>
      <w:r>
        <w:rPr>
          <w:sz w:val="24"/>
        </w:rPr>
        <w:t>математики и окружающего</w:t>
      </w:r>
      <w:r>
        <w:rPr>
          <w:spacing w:val="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2" w:after="0"/>
        <w:ind w:left="102" w:right="10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грамотности: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реальных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освоенные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-3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оценивать их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-3"/>
          <w:sz w:val="24"/>
        </w:rPr>
        <w:t> </w:t>
      </w:r>
      <w:r>
        <w:rPr>
          <w:sz w:val="24"/>
        </w:rPr>
        <w:t>ситуации.</w:t>
      </w:r>
    </w:p>
    <w:p>
      <w:pPr>
        <w:pStyle w:val="BodyText"/>
      </w:pPr>
      <w:r>
        <w:rPr/>
        <w:t>Основные линии содержания курса математики в 5–6 классах – арифметическая и</w:t>
      </w:r>
      <w:r>
        <w:rPr>
          <w:spacing w:val="1"/>
        </w:rPr>
        <w:t> </w:t>
      </w:r>
      <w:r>
        <w:rPr/>
        <w:t>геометрическая, которые развиваются параллельно, каждая в соответствии с собственной</w:t>
      </w:r>
      <w:r>
        <w:rPr>
          <w:spacing w:val="1"/>
        </w:rPr>
        <w:t> </w:t>
      </w:r>
      <w:r>
        <w:rPr/>
        <w:t>логикой, однако, не независимо одна от другой, а в тесном контакте и взаимодействии.</w:t>
      </w:r>
      <w:r>
        <w:rPr>
          <w:spacing w:val="1"/>
        </w:rPr>
        <w:t> </w:t>
      </w:r>
      <w:r>
        <w:rPr/>
        <w:t>Также в курсе математики происходит знакомство с элементами алгебры и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</w:pPr>
      <w:r>
        <w:rPr/>
        <w:t>Изучение арифметического материала начинается со систематизации и развития</w:t>
      </w:r>
      <w:r>
        <w:rPr>
          <w:spacing w:val="1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натуральных</w:t>
      </w:r>
      <w:r>
        <w:rPr>
          <w:spacing w:val="-5"/>
        </w:rPr>
        <w:t> </w:t>
      </w:r>
      <w:r>
        <w:rPr/>
        <w:t>числах,</w:t>
      </w:r>
      <w:r>
        <w:rPr>
          <w:spacing w:val="-6"/>
        </w:rPr>
        <w:t> </w:t>
      </w:r>
      <w:r>
        <w:rPr/>
        <w:t>полученных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6"/>
        </w:rPr>
        <w:t> </w:t>
      </w:r>
      <w:r>
        <w:rPr/>
        <w:t>При</w:t>
      </w:r>
      <w:r>
        <w:rPr>
          <w:spacing w:val="-58"/>
        </w:rPr>
        <w:t> </w:t>
      </w:r>
      <w:r>
        <w:rPr/>
        <w:t>этом совершенствование вычислительной техники и формирование новых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сочетается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обучением</w:t>
      </w:r>
      <w:r>
        <w:rPr>
          <w:spacing w:val="1"/>
        </w:rPr>
        <w:t> </w:t>
      </w:r>
      <w:r>
        <w:rPr/>
        <w:t>простейшим приёмам прикидки и оценки результатов вычислений. Изучение натуральных</w:t>
      </w:r>
      <w:r>
        <w:rPr>
          <w:spacing w:val="-57"/>
        </w:rPr>
        <w:t> </w:t>
      </w:r>
      <w:r>
        <w:rPr/>
        <w:t>чисел</w:t>
      </w:r>
      <w:r>
        <w:rPr>
          <w:spacing w:val="-3"/>
        </w:rPr>
        <w:t> </w:t>
      </w:r>
      <w:r>
        <w:rPr/>
        <w:t>продолжается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знакомством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начальными</w:t>
      </w:r>
      <w:r>
        <w:rPr>
          <w:spacing w:val="-1"/>
        </w:rPr>
        <w:t> </w:t>
      </w:r>
      <w:r>
        <w:rPr/>
        <w:t>понятиями</w:t>
      </w:r>
      <w:r>
        <w:rPr>
          <w:spacing w:val="-3"/>
        </w:rPr>
        <w:t> </w:t>
      </w:r>
      <w:r>
        <w:rPr/>
        <w:t>теории</w:t>
      </w:r>
      <w:r>
        <w:rPr>
          <w:spacing w:val="-1"/>
        </w:rPr>
        <w:t> </w:t>
      </w:r>
      <w:r>
        <w:rPr/>
        <w:t>делимости.</w:t>
      </w:r>
    </w:p>
    <w:p>
      <w:pPr>
        <w:pStyle w:val="BodyText"/>
        <w:ind w:right="105"/>
      </w:pPr>
      <w:r>
        <w:rPr/>
        <w:t>Начало изучения обыкновенных и десятичных дробей отнесено к 5 классу. Это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дробей,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предшествует изучению десятичных дробей, что целесообразно с точки зрения логики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числовой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алгоритмами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обыкновенными</w:t>
      </w:r>
      <w:r>
        <w:rPr>
          <w:spacing w:val="1"/>
        </w:rPr>
        <w:t> </w:t>
      </w:r>
      <w:r>
        <w:rPr/>
        <w:t>дробями.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расширит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обучающимися прикладного применения новой записи при изучении других предметов и</w:t>
      </w:r>
      <w:r>
        <w:rPr>
          <w:spacing w:val="1"/>
        </w:rPr>
        <w:t> </w:t>
      </w:r>
      <w:r>
        <w:rPr/>
        <w:t>при практическом использовании. К 6 классу отнесён второй этап в изучении дробей, где</w:t>
      </w:r>
      <w:r>
        <w:rPr>
          <w:spacing w:val="1"/>
        </w:rPr>
        <w:t> </w:t>
      </w:r>
      <w:r>
        <w:rPr/>
        <w:t>происходит совершенствование навыков сравнения и преобразования дробей, 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оттачивание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вычислений,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значений выражений, содержащих и обыкновенные, и десятичные дроби, установление</w:t>
      </w:r>
      <w:r>
        <w:rPr>
          <w:spacing w:val="1"/>
        </w:rPr>
        <w:t> </w:t>
      </w:r>
      <w:r>
        <w:rPr/>
        <w:t>связей между ними, рассмотрение приёмов решения задач на дроби. В начале 6 класса</w:t>
      </w:r>
      <w:r>
        <w:rPr>
          <w:spacing w:val="1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понятием</w:t>
      </w:r>
      <w:r>
        <w:rPr>
          <w:spacing w:val="-1"/>
        </w:rPr>
        <w:t> </w:t>
      </w:r>
      <w:r>
        <w:rPr/>
        <w:t>процента.</w:t>
      </w:r>
    </w:p>
    <w:p>
      <w:pPr>
        <w:pStyle w:val="BodyText"/>
        <w:ind w:right="108"/>
      </w:pPr>
      <w:r>
        <w:rPr>
          <w:spacing w:val="-1"/>
        </w:rPr>
        <w:t>Особенностью</w:t>
      </w:r>
      <w:r>
        <w:rPr>
          <w:spacing w:val="-14"/>
        </w:rPr>
        <w:t> </w:t>
      </w:r>
      <w:r>
        <w:rPr>
          <w:spacing w:val="-1"/>
        </w:rPr>
        <w:t>изучения</w:t>
      </w:r>
      <w:r>
        <w:rPr>
          <w:spacing w:val="-14"/>
        </w:rPr>
        <w:t> </w:t>
      </w:r>
      <w:r>
        <w:rPr>
          <w:spacing w:val="-1"/>
        </w:rPr>
        <w:t>положительных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отрицательных</w:t>
      </w:r>
      <w:r>
        <w:rPr>
          <w:spacing w:val="-12"/>
        </w:rPr>
        <w:t> </w:t>
      </w:r>
      <w:r>
        <w:rPr/>
        <w:t>чисел</w:t>
      </w:r>
      <w:r>
        <w:rPr>
          <w:spacing w:val="-15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то,</w:t>
      </w:r>
      <w:r>
        <w:rPr>
          <w:spacing w:val="-13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они</w:t>
      </w:r>
      <w:r>
        <w:rPr>
          <w:spacing w:val="-58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могут</w:t>
      </w:r>
      <w:r>
        <w:rPr>
          <w:spacing w:val="52"/>
        </w:rPr>
        <w:t> </w:t>
      </w:r>
      <w:r>
        <w:rPr/>
        <w:t>рассматриваться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несколько</w:t>
      </w:r>
      <w:r>
        <w:rPr>
          <w:spacing w:val="51"/>
        </w:rPr>
        <w:t> </w:t>
      </w:r>
      <w:r>
        <w:rPr/>
        <w:t>этапов.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6</w:t>
      </w:r>
      <w:r>
        <w:rPr>
          <w:spacing w:val="51"/>
        </w:rPr>
        <w:t> </w:t>
      </w:r>
      <w:r>
        <w:rPr/>
        <w:t>классе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начале</w:t>
      </w:r>
      <w:r>
        <w:rPr>
          <w:spacing w:val="49"/>
        </w:rPr>
        <w:t> </w:t>
      </w:r>
      <w:r>
        <w:rPr/>
        <w:t>изучения</w:t>
      </w:r>
      <w:r>
        <w:rPr>
          <w:spacing w:val="51"/>
        </w:rPr>
        <w:t> </w:t>
      </w:r>
      <w:r>
        <w:rPr/>
        <w:t>темы</w:t>
      </w:r>
    </w:p>
    <w:p>
      <w:pPr>
        <w:pStyle w:val="BodyText"/>
        <w:ind w:right="106" w:firstLine="0"/>
      </w:pPr>
      <w:r>
        <w:rPr/>
        <w:t>«Положительные и отрицательные числа» выделяется подтема «Целые числа», в 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отрицательными</w:t>
      </w:r>
      <w:r>
        <w:rPr>
          <w:spacing w:val="1"/>
        </w:rPr>
        <w:t> </w:t>
      </w:r>
      <w:r>
        <w:rPr/>
        <w:t>числами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отрицательными числами происходит на основе содержательного подхода. Это позволяет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понятиями темы, в том числе и с правилами знаков при выполнении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>
          <w:spacing w:val="-1"/>
        </w:rPr>
        <w:t>действий.</w:t>
      </w:r>
      <w:r>
        <w:rPr>
          <w:spacing w:val="-15"/>
        </w:rPr>
        <w:t> </w:t>
      </w:r>
      <w:r>
        <w:rPr>
          <w:spacing w:val="-1"/>
        </w:rPr>
        <w:t>Изучение</w:t>
      </w:r>
      <w:r>
        <w:rPr>
          <w:spacing w:val="-15"/>
        </w:rPr>
        <w:t> </w:t>
      </w:r>
      <w:r>
        <w:rPr>
          <w:spacing w:val="-1"/>
        </w:rPr>
        <w:t>рациональных</w:t>
      </w:r>
      <w:r>
        <w:rPr>
          <w:spacing w:val="-13"/>
        </w:rPr>
        <w:t> </w:t>
      </w:r>
      <w:r>
        <w:rPr/>
        <w:t>чисел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этом</w:t>
      </w:r>
      <w:r>
        <w:rPr>
          <w:spacing w:val="-15"/>
        </w:rPr>
        <w:t> </w:t>
      </w:r>
      <w:r>
        <w:rPr/>
        <w:t>не</w:t>
      </w:r>
      <w:r>
        <w:rPr>
          <w:spacing w:val="-16"/>
        </w:rPr>
        <w:t> </w:t>
      </w:r>
      <w:r>
        <w:rPr/>
        <w:t>закончится,</w:t>
      </w:r>
      <w:r>
        <w:rPr>
          <w:spacing w:val="-14"/>
        </w:rPr>
        <w:t> </w:t>
      </w:r>
      <w:r>
        <w:rPr/>
        <w:t>а</w:t>
      </w:r>
      <w:r>
        <w:rPr>
          <w:spacing w:val="-16"/>
        </w:rPr>
        <w:t> </w:t>
      </w:r>
      <w:r>
        <w:rPr/>
        <w:t>будет</w:t>
      </w:r>
      <w:r>
        <w:rPr>
          <w:spacing w:val="-13"/>
        </w:rPr>
        <w:t> </w:t>
      </w:r>
      <w:r>
        <w:rPr/>
        <w:t>продолжено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курсе</w:t>
      </w:r>
      <w:r>
        <w:rPr>
          <w:spacing w:val="-58"/>
        </w:rPr>
        <w:t> </w:t>
      </w:r>
      <w:r>
        <w:rPr/>
        <w:t>алгебры</w:t>
      </w:r>
      <w:r>
        <w:rPr>
          <w:spacing w:val="-1"/>
        </w:rPr>
        <w:t> </w:t>
      </w:r>
      <w:r>
        <w:rPr/>
        <w:t>7 класса.</w:t>
      </w:r>
    </w:p>
    <w:p>
      <w:pPr>
        <w:pStyle w:val="BodyText"/>
        <w:ind w:right="108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арифметические приёмы решения. При отработке вычислительных навыков в 5–6 классах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30"/>
        </w:rPr>
        <w:t> </w:t>
      </w:r>
      <w:r>
        <w:rPr/>
        <w:t>текстовые</w:t>
      </w:r>
      <w:r>
        <w:rPr>
          <w:spacing w:val="29"/>
        </w:rPr>
        <w:t> </w:t>
      </w:r>
      <w:r>
        <w:rPr/>
        <w:t>задачи</w:t>
      </w:r>
      <w:r>
        <w:rPr>
          <w:spacing w:val="34"/>
        </w:rPr>
        <w:t> </w:t>
      </w:r>
      <w:r>
        <w:rPr/>
        <w:t>следующих</w:t>
      </w:r>
      <w:r>
        <w:rPr>
          <w:spacing w:val="33"/>
        </w:rPr>
        <w:t> </w:t>
      </w:r>
      <w:r>
        <w:rPr/>
        <w:t>видов:</w:t>
      </w:r>
      <w:r>
        <w:rPr>
          <w:spacing w:val="31"/>
        </w:rPr>
        <w:t> </w:t>
      </w:r>
      <w:r>
        <w:rPr/>
        <w:t>задачи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движение,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части,</w:t>
      </w:r>
      <w:r>
        <w:rPr>
          <w:spacing w:val="31"/>
        </w:rPr>
        <w:t> </w:t>
      </w:r>
      <w:r>
        <w:rPr/>
        <w:t>на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13" w:firstLine="0"/>
      </w:pPr>
      <w:r>
        <w:rPr/>
        <w:t>покупки,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пропорции.</w:t>
      </w:r>
      <w:r>
        <w:rPr>
          <w:spacing w:val="1"/>
        </w:rPr>
        <w:t> </w:t>
      </w:r>
      <w:r>
        <w:rPr/>
        <w:t>Обучающиеся знакомятся с приёмами решения задач перебором возможных вариантов,</w:t>
      </w:r>
      <w:r>
        <w:rPr>
          <w:spacing w:val="1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работать с</w:t>
      </w:r>
      <w:r>
        <w:rPr>
          <w:spacing w:val="-2"/>
        </w:rPr>
        <w:t> </w:t>
      </w:r>
      <w:r>
        <w:rPr/>
        <w:t>информацией,</w:t>
      </w:r>
      <w:r>
        <w:rPr>
          <w:spacing w:val="-1"/>
        </w:rPr>
        <w:t> </w:t>
      </w:r>
      <w:r>
        <w:rPr/>
        <w:t>представленной 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таблиц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диаграмм.</w:t>
      </w:r>
    </w:p>
    <w:p>
      <w:pPr>
        <w:pStyle w:val="BodyText"/>
        <w:spacing w:before="1"/>
        <w:ind w:right="109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пропедевтических алгебраических представлений. Буква как символ некоторого числа в</w:t>
      </w:r>
      <w:r>
        <w:rPr>
          <w:spacing w:val="1"/>
        </w:rPr>
        <w:t> </w:t>
      </w:r>
      <w:r>
        <w:rPr/>
        <w:t>зависимости от математического контекста вводится постепенно. Буквенная символика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утверждений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формул, в частности для вычисления геометрических величин, в качестве «заместителя»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ind w:right="104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наглядная</w:t>
      </w:r>
      <w:r>
        <w:rPr>
          <w:spacing w:val="1"/>
        </w:rPr>
        <w:t> </w:t>
      </w:r>
      <w:r>
        <w:rPr/>
        <w:t>геометрия,</w:t>
      </w:r>
      <w:r>
        <w:rPr>
          <w:spacing w:val="-57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-12"/>
        </w:rPr>
        <w:t> </w:t>
      </w:r>
      <w:r>
        <w:rPr/>
        <w:t>умений.</w:t>
      </w:r>
      <w:r>
        <w:rPr>
          <w:spacing w:val="-14"/>
        </w:rPr>
        <w:t> </w:t>
      </w:r>
      <w:r>
        <w:rPr/>
        <w:t>Это</w:t>
      </w:r>
      <w:r>
        <w:rPr>
          <w:spacing w:val="-14"/>
        </w:rPr>
        <w:t> </w:t>
      </w:r>
      <w:r>
        <w:rPr/>
        <w:t>важный</w:t>
      </w:r>
      <w:r>
        <w:rPr>
          <w:spacing w:val="-14"/>
        </w:rPr>
        <w:t> </w:t>
      </w:r>
      <w:r>
        <w:rPr/>
        <w:t>этап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изучении</w:t>
      </w:r>
      <w:r>
        <w:rPr>
          <w:spacing w:val="-13"/>
        </w:rPr>
        <w:t> </w:t>
      </w:r>
      <w:r>
        <w:rPr/>
        <w:t>геометрии,</w:t>
      </w:r>
      <w:r>
        <w:rPr>
          <w:spacing w:val="-13"/>
        </w:rPr>
        <w:t> </w:t>
      </w:r>
      <w:r>
        <w:rPr/>
        <w:t>который</w:t>
      </w:r>
      <w:r>
        <w:rPr>
          <w:spacing w:val="-14"/>
        </w:rPr>
        <w:t> </w:t>
      </w:r>
      <w:r>
        <w:rPr/>
        <w:t>осуществляется</w:t>
      </w:r>
      <w:r>
        <w:rPr>
          <w:spacing w:val="-58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наглядно-практическом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наглядно-образное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обучающихся. Большая роль отводится практической деятельности, опыту, эксперименту,</w:t>
      </w:r>
      <w:r>
        <w:rPr>
          <w:spacing w:val="1"/>
        </w:rPr>
        <w:t> </w:t>
      </w:r>
      <w:r>
        <w:rPr/>
        <w:t>моделированию. Обучающиеся знакомятся с геометрическими фигурами на плоскости и в</w:t>
      </w:r>
      <w:r>
        <w:rPr>
          <w:spacing w:val="1"/>
        </w:rPr>
        <w:t> </w:t>
      </w:r>
      <w:r>
        <w:rPr/>
        <w:t>пространстве, с их простейшими конфигурациями, учатся изображать их на нелинованной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клетчатой</w:t>
      </w:r>
      <w:r>
        <w:rPr>
          <w:spacing w:val="1"/>
        </w:rPr>
        <w:t> </w:t>
      </w:r>
      <w:r>
        <w:rPr/>
        <w:t>бумаге,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наглядной геометрии знания, полученные обучающимися на уровне начального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систематизируются и расширяются.</w:t>
      </w:r>
    </w:p>
    <w:p>
      <w:pPr>
        <w:pStyle w:val="BodyText"/>
        <w:ind w:left="810" w:right="0" w:firstLine="0"/>
      </w:pPr>
      <w:r>
        <w:rPr/>
        <w:t>Согласно</w:t>
      </w:r>
      <w:r>
        <w:rPr>
          <w:spacing w:val="28"/>
        </w:rPr>
        <w:t> </w:t>
      </w:r>
      <w:r>
        <w:rPr/>
        <w:t>учебному</w:t>
      </w:r>
      <w:r>
        <w:rPr>
          <w:spacing w:val="80"/>
        </w:rPr>
        <w:t> </w:t>
      </w:r>
      <w:r>
        <w:rPr/>
        <w:t>плану</w:t>
      </w:r>
      <w:r>
        <w:rPr>
          <w:spacing w:val="80"/>
        </w:rPr>
        <w:t> </w:t>
      </w:r>
      <w:r>
        <w:rPr/>
        <w:t>в</w:t>
      </w:r>
      <w:r>
        <w:rPr>
          <w:spacing w:val="86"/>
        </w:rPr>
        <w:t> </w:t>
      </w:r>
      <w:r>
        <w:rPr/>
        <w:t>5–6</w:t>
      </w:r>
      <w:r>
        <w:rPr>
          <w:spacing w:val="86"/>
        </w:rPr>
        <w:t> </w:t>
      </w:r>
      <w:r>
        <w:rPr/>
        <w:t>классах</w:t>
      </w:r>
      <w:r>
        <w:rPr>
          <w:spacing w:val="87"/>
        </w:rPr>
        <w:t> </w:t>
      </w:r>
      <w:r>
        <w:rPr/>
        <w:t>изучается</w:t>
      </w:r>
      <w:r>
        <w:rPr>
          <w:spacing w:val="85"/>
        </w:rPr>
        <w:t> </w:t>
      </w:r>
      <w:r>
        <w:rPr/>
        <w:t>интегрированный</w:t>
      </w:r>
      <w:r>
        <w:rPr>
          <w:spacing w:val="86"/>
        </w:rPr>
        <w:t> </w:t>
      </w:r>
      <w:r>
        <w:rPr/>
        <w:t>предмет</w:t>
      </w:r>
    </w:p>
    <w:p>
      <w:pPr>
        <w:pStyle w:val="BodyText"/>
        <w:spacing w:before="1"/>
        <w:ind w:right="114" w:firstLine="0"/>
      </w:pPr>
      <w:r>
        <w:rPr/>
        <w:t>«Математика», который включает арифметический материал и наглядную геометрию, а</w:t>
      </w:r>
      <w:r>
        <w:rPr>
          <w:spacing w:val="1"/>
        </w:rPr>
        <w:t> </w:t>
      </w:r>
      <w:r>
        <w:rPr/>
        <w:t>также пропедевтические сведения из алгебры, элементы логики и начала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ind w:right="108"/>
      </w:pPr>
      <w:r>
        <w:rPr/>
        <w:t>На изучение учебного курса «Математика» отводится 340 часов: в 5 классе – 170</w:t>
      </w:r>
      <w:r>
        <w:rPr>
          <w:spacing w:val="1"/>
        </w:rPr>
        <w:t> </w:t>
      </w:r>
      <w:r>
        <w:rPr/>
        <w:t>часов (5 часов 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6 классе – 170 часов</w:t>
      </w:r>
      <w:r>
        <w:rPr>
          <w:spacing w:val="1"/>
        </w:rPr>
        <w:t> </w:t>
      </w:r>
      <w:r>
        <w:rPr/>
        <w:t>(5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7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288"/>
      <w:jc w:val="both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2" w:right="107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2023-09-18T11:37:16Z</dcterms:created>
  <dcterms:modified xsi:type="dcterms:W3CDTF">2023-09-18T11:37:16Z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