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1576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0"/>
        <w:ind w:left="2276" w:right="1516" w:firstLine="0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ЯЗЫК»</w:t>
      </w:r>
    </w:p>
    <w:p>
      <w:pPr>
        <w:pStyle w:val="Heading1"/>
        <w:spacing w:line="274" w:lineRule="exact"/>
        <w:ind w:left="3585"/>
        <w:jc w:val="both"/>
      </w:pPr>
      <w:r>
        <w:rPr/>
        <w:t>основное</w:t>
      </w:r>
      <w:r>
        <w:rPr>
          <w:spacing w:val="-2"/>
        </w:rPr>
        <w:t> </w:t>
      </w:r>
      <w:r>
        <w:rPr/>
        <w:t>общее</w:t>
      </w:r>
      <w:r>
        <w:rPr>
          <w:spacing w:val="-2"/>
        </w:rPr>
        <w:t> </w:t>
      </w:r>
      <w:r>
        <w:rPr/>
        <w:t>образование</w:t>
      </w:r>
    </w:p>
    <w:p>
      <w:pPr>
        <w:pStyle w:val="BodyText"/>
        <w:ind w:right="107" w:firstLine="707"/>
      </w:pPr>
      <w:r>
        <w:rPr/>
        <w:t>Геометрия как один из основных разделов школьной математики, имеющий 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размеров</w:t>
      </w:r>
      <w:r>
        <w:rPr>
          <w:spacing w:val="1"/>
        </w:rPr>
        <w:t> </w:t>
      </w:r>
      <w:r>
        <w:rPr/>
        <w:t>фигур,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взаимное</w:t>
      </w:r>
      <w:r>
        <w:rPr>
          <w:spacing w:val="1"/>
        </w:rPr>
        <w:t> </w:t>
      </w:r>
      <w:r>
        <w:rPr/>
        <w:t>расположение,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логическую,</w:t>
      </w:r>
      <w:r>
        <w:rPr>
          <w:spacing w:val="1"/>
        </w:rPr>
        <w:t> </w:t>
      </w:r>
      <w:r>
        <w:rPr/>
        <w:t>доказательную</w:t>
      </w:r>
      <w:r>
        <w:rPr>
          <w:spacing w:val="1"/>
        </w:rPr>
        <w:t> </w:t>
      </w:r>
      <w:r>
        <w:rPr/>
        <w:t>линию.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геометрии на уровне основного общего образования заключается в том, что обучающийся</w:t>
      </w:r>
      <w:r>
        <w:rPr>
          <w:spacing w:val="1"/>
        </w:rPr>
        <w:t> </w:t>
      </w:r>
      <w:r>
        <w:rPr/>
        <w:t>учится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доказательные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умозаключения,</w:t>
      </w:r>
      <w:r>
        <w:rPr>
          <w:spacing w:val="-57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истинные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контрпримеры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ложным,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рассуждения «от противного», отличать свойства от признаков, формулировать обратные</w:t>
      </w:r>
      <w:r>
        <w:rPr>
          <w:spacing w:val="1"/>
        </w:rPr>
        <w:t> </w:t>
      </w:r>
      <w:r>
        <w:rPr/>
        <w:t>утверждения.</w:t>
      </w:r>
    </w:p>
    <w:p>
      <w:pPr>
        <w:pStyle w:val="BodyText"/>
        <w:ind w:right="105" w:firstLine="707"/>
      </w:pPr>
      <w:r>
        <w:rPr/>
        <w:t>Второй целью изучения геометрии является использование её как инструмента при</w:t>
      </w:r>
      <w:r>
        <w:rPr>
          <w:spacing w:val="1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математических,</w:t>
      </w:r>
      <w:r>
        <w:rPr>
          <w:spacing w:val="-7"/>
        </w:rPr>
        <w:t> </w:t>
      </w:r>
      <w:r>
        <w:rPr/>
        <w:t>так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задач,</w:t>
      </w:r>
      <w:r>
        <w:rPr>
          <w:spacing w:val="-7"/>
        </w:rPr>
        <w:t> </w:t>
      </w:r>
      <w:r>
        <w:rPr/>
        <w:t>встречающихся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реальной</w:t>
      </w:r>
      <w:r>
        <w:rPr>
          <w:spacing w:val="-6"/>
        </w:rPr>
        <w:t> </w:t>
      </w:r>
      <w:r>
        <w:rPr/>
        <w:t>жизни.</w:t>
      </w:r>
      <w:r>
        <w:rPr>
          <w:spacing w:val="-58"/>
        </w:rPr>
        <w:t> </w:t>
      </w:r>
      <w:r>
        <w:rPr/>
        <w:t>Обучающийся должен научиться определить геометрическую фигуру, описать словами</w:t>
      </w:r>
      <w:r>
        <w:rPr>
          <w:spacing w:val="1"/>
        </w:rPr>
        <w:t> </w:t>
      </w:r>
      <w:r>
        <w:rPr/>
        <w:t>данный чертёж или рисунок, найти площадь земельного участка, рассчитать необходимую</w:t>
      </w:r>
      <w:r>
        <w:rPr>
          <w:spacing w:val="-57"/>
        </w:rPr>
        <w:t> </w:t>
      </w:r>
      <w:r>
        <w:rPr/>
        <w:t>длину оптоволоконного кабеля или требуемые размеры гаража для автомобиля. Этому</w:t>
      </w:r>
      <w:r>
        <w:rPr>
          <w:spacing w:val="1"/>
        </w:rPr>
        <w:t> </w:t>
      </w:r>
      <w:r>
        <w:rPr/>
        <w:t>соответствует вторая, вычислительная линия в изучении геометрии. При решении задач</w:t>
      </w:r>
      <w:r>
        <w:rPr>
          <w:spacing w:val="1"/>
        </w:rPr>
        <w:t> </w:t>
      </w:r>
      <w:r>
        <w:rPr/>
        <w:t>практического характера обучающийся учится строить математические модели реальных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адекватность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результата.</w:t>
      </w:r>
    </w:p>
    <w:p>
      <w:pPr>
        <w:pStyle w:val="BodyText"/>
        <w:ind w:right="110" w:firstLine="707"/>
      </w:pPr>
      <w:r>
        <w:rPr/>
        <w:t>Крайне важно подчёркивать связи геометрии с другими</w:t>
      </w:r>
      <w:r>
        <w:rPr>
          <w:spacing w:val="1"/>
        </w:rPr>
        <w:t> </w:t>
      </w:r>
      <w:r>
        <w:rPr/>
        <w:t>учебными предметами,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демонстрировать применение полученных умений в физике и технике. Эти связи наиболее</w:t>
      </w:r>
      <w:r>
        <w:rPr>
          <w:spacing w:val="-57"/>
        </w:rPr>
        <w:t> </w:t>
      </w:r>
      <w:r>
        <w:rPr/>
        <w:t>ярко видны в темах «Векторы», «Тригонометрические соотношения», «Метод координат»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«Теорема</w:t>
      </w:r>
      <w:r>
        <w:rPr>
          <w:spacing w:val="-1"/>
        </w:rPr>
        <w:t> </w:t>
      </w:r>
      <w:r>
        <w:rPr/>
        <w:t>Пифагора».</w:t>
      </w:r>
    </w:p>
    <w:p>
      <w:pPr>
        <w:pStyle w:val="BodyText"/>
        <w:ind w:left="810"/>
      </w:pPr>
      <w:r>
        <w:rPr/>
        <w:t>Учебный</w:t>
      </w:r>
      <w:r>
        <w:rPr>
          <w:spacing w:val="33"/>
        </w:rPr>
        <w:t> </w:t>
      </w:r>
      <w:r>
        <w:rPr/>
        <w:t>курс</w:t>
      </w:r>
      <w:r>
        <w:rPr>
          <w:spacing w:val="38"/>
        </w:rPr>
        <w:t> </w:t>
      </w:r>
      <w:r>
        <w:rPr/>
        <w:t>«Геометрия»</w:t>
      </w:r>
      <w:r>
        <w:rPr>
          <w:spacing w:val="26"/>
        </w:rPr>
        <w:t> </w:t>
      </w:r>
      <w:r>
        <w:rPr/>
        <w:t>включает</w:t>
      </w:r>
      <w:r>
        <w:rPr>
          <w:spacing w:val="36"/>
        </w:rPr>
        <w:t> </w:t>
      </w:r>
      <w:r>
        <w:rPr/>
        <w:t>следующие</w:t>
      </w:r>
      <w:r>
        <w:rPr>
          <w:spacing w:val="31"/>
        </w:rPr>
        <w:t> </w:t>
      </w:r>
      <w:r>
        <w:rPr/>
        <w:t>основные</w:t>
      </w:r>
      <w:r>
        <w:rPr>
          <w:spacing w:val="32"/>
        </w:rPr>
        <w:t> </w:t>
      </w:r>
      <w:r>
        <w:rPr/>
        <w:t>разделы</w:t>
      </w:r>
      <w:r>
        <w:rPr>
          <w:spacing w:val="35"/>
        </w:rPr>
        <w:t> </w:t>
      </w:r>
      <w:r>
        <w:rPr/>
        <w:t>содержания:</w:t>
      </w:r>
    </w:p>
    <w:p>
      <w:pPr>
        <w:pStyle w:val="BodyText"/>
      </w:pPr>
      <w:r>
        <w:rPr/>
        <w:t>«Геометрические  </w:t>
      </w:r>
      <w:r>
        <w:rPr>
          <w:spacing w:val="16"/>
        </w:rPr>
        <w:t> </w:t>
      </w:r>
      <w:r>
        <w:rPr/>
        <w:t>фигуры  </w:t>
      </w:r>
      <w:r>
        <w:rPr>
          <w:spacing w:val="20"/>
        </w:rPr>
        <w:t> </w:t>
      </w:r>
      <w:r>
        <w:rPr/>
        <w:t>и  </w:t>
      </w:r>
      <w:r>
        <w:rPr>
          <w:spacing w:val="19"/>
        </w:rPr>
        <w:t> </w:t>
      </w:r>
      <w:r>
        <w:rPr/>
        <w:t>их  </w:t>
      </w:r>
      <w:r>
        <w:rPr>
          <w:spacing w:val="20"/>
        </w:rPr>
        <w:t> </w:t>
      </w:r>
      <w:r>
        <w:rPr/>
        <w:t>свойства»,  </w:t>
      </w:r>
      <w:r>
        <w:rPr>
          <w:spacing w:val="23"/>
        </w:rPr>
        <w:t> </w:t>
      </w:r>
      <w:r>
        <w:rPr/>
        <w:t>«Измерение  </w:t>
      </w:r>
      <w:r>
        <w:rPr>
          <w:spacing w:val="17"/>
        </w:rPr>
        <w:t> </w:t>
      </w:r>
      <w:r>
        <w:rPr/>
        <w:t>геометрических  </w:t>
      </w:r>
      <w:r>
        <w:rPr>
          <w:spacing w:val="20"/>
        </w:rPr>
        <w:t> </w:t>
      </w:r>
      <w:r>
        <w:rPr/>
        <w:t>величин»,</w:t>
      </w:r>
    </w:p>
    <w:p>
      <w:pPr>
        <w:pStyle w:val="BodyText"/>
      </w:pPr>
      <w:r>
        <w:rPr/>
        <w:t>«Декартовы   </w:t>
      </w:r>
      <w:r>
        <w:rPr>
          <w:spacing w:val="59"/>
        </w:rPr>
        <w:t> </w:t>
      </w:r>
      <w:r>
        <w:rPr/>
        <w:t>координаты    </w:t>
      </w:r>
      <w:r>
        <w:rPr>
          <w:spacing w:val="1"/>
        </w:rPr>
        <w:t> </w:t>
      </w:r>
      <w:r>
        <w:rPr/>
        <w:t>на     плоскости»,    </w:t>
      </w:r>
      <w:r>
        <w:rPr>
          <w:spacing w:val="7"/>
        </w:rPr>
        <w:t> </w:t>
      </w:r>
      <w:r>
        <w:rPr/>
        <w:t>«Векторы»,    </w:t>
      </w:r>
      <w:r>
        <w:rPr>
          <w:spacing w:val="5"/>
        </w:rPr>
        <w:t> </w:t>
      </w:r>
      <w:r>
        <w:rPr/>
        <w:t>«Движения     плоскости»,</w:t>
      </w:r>
    </w:p>
    <w:p>
      <w:pPr>
        <w:pStyle w:val="BodyText"/>
      </w:pPr>
      <w:r>
        <w:rPr/>
        <w:t>«Преобразования</w:t>
      </w:r>
      <w:r>
        <w:rPr>
          <w:spacing w:val="-6"/>
        </w:rPr>
        <w:t> </w:t>
      </w:r>
      <w:r>
        <w:rPr/>
        <w:t>подобия».</w:t>
      </w:r>
    </w:p>
    <w:p>
      <w:pPr>
        <w:pStyle w:val="BodyText"/>
        <w:ind w:right="106" w:firstLine="707"/>
      </w:pPr>
      <w:r>
        <w:rPr/>
        <w:t>На изучение учебного курса «Геометрия» отводится 204 часа: в 7 классе – 68 часов</w:t>
      </w:r>
      <w:r>
        <w:rPr>
          <w:spacing w:val="1"/>
        </w:rPr>
        <w:t> </w:t>
      </w:r>
      <w:r>
        <w:rPr/>
        <w:t>(2 часа в неделю), в 8 классе – 68 часов (2 часа в неделю), в 9 классе – 68 часов (2 часа в</w:t>
      </w:r>
      <w:r>
        <w:rPr>
          <w:spacing w:val="1"/>
        </w:rPr>
        <w:t> </w:t>
      </w:r>
      <w:r>
        <w:rPr/>
        <w:t>неделю).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2023-09-18T11:40:14Z</dcterms:created>
  <dcterms:modified xsi:type="dcterms:W3CDTF">2023-09-18T11:40:14Z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