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10 месяцев 2022 года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403FCC" w:rsidRDefault="00403FCC" w:rsidP="00403FC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 за десять месяцев 2022 г. зарегистрировано 272 (305; -10,8%) ДТП с участием несовершеннолетних, в которых 305 (319; -4,4 %) детей получили травмы различной степени тяжести и 12 (21; -42,9%) погибли.</w:t>
      </w:r>
    </w:p>
    <w:p w:rsidR="00403FCC" w:rsidRDefault="00403FCC" w:rsidP="00403FC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403FCC" w:rsidRDefault="00403FCC" w:rsidP="00403FC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ДТП с погибшими детьми зарегистрированы в Каменске-Уральском, Серове (уровень АППГ) и Сысерти (+100%), по 1 ДТП в Нижнем Тагиле, Верхотурье, Ревде, Талице, Шале (+100%) и Екатеринбурге (-66,7%):</w:t>
      </w:r>
    </w:p>
    <w:p w:rsidR="00403FCC" w:rsidRDefault="00403FCC" w:rsidP="00403F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Екатеринбург-Нижний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Тагил-Серов» 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Серов-Североуральск-Ивдель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Ниссан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 при совершении обгона в условиях плохой видимости (снегопад), не убедился в безопасности маневра и допустил столкновение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снежному вихрю, образовавшемуся впереди из-за грузового автомобиля и выехал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на встречную полосу.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Шевроле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15 февраля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результате ДТП на месте происшествия погибла 10-летняя девочка, 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Ее сестра ровесница-близнец, а также мать - водитель автомашины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Рено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Рено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21 мая около 16 часов 00 минут на 180 км автодороги «Подъезд к Екатеринбургу от автодороги М-5 Урал» (зона обслуживания ОГИБДД МО МВД России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«Мерседес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выбрал скорость, не обеспечивающую постоянный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вместе со своими детьми возвращался домой в Екатеринбург.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Рио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Рио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29 июня около 16 часов 30 минут в Серове на проспекте Седова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Рио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при проезде нерегулируемого перекрестка неравнозначных дорог не уступил дорогу автомобилю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сентября около 15 часов в поселке Староуткинск (территория обслуживания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районах и муниципальных образованиях Свердловской области отмечается рост аварийности с участием несовершеннолетних.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300% увеличилось количество ДТП в Артемовском районе (4 ДТП); на 200% в Невьянском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3 ДТП); на 140%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(12 ДТП); на 100% в Алапаевском,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Кушвинском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4 ДТП),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2 ДТП) и Асбесте (1 ДТП); на 35% в Каменске-Уральском (19 ДТП) и на 16% в Нижнем Тагиле (29 ДТП).</w:t>
      </w:r>
      <w:proofErr w:type="gramEnd"/>
    </w:p>
    <w:p w:rsidR="00403FCC" w:rsidRDefault="00403FCC" w:rsidP="00403FC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78270" cy="4316730"/>
            <wp:effectExtent l="0" t="0" r="1778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47% (149) пострадавших и погибших в ДТП детей приходится на среднее школьное звено, 32% (103) на начальную школу и 21% (65) на дошкольный возраст, при этом большая часть пострадали и погибли в качестве пассажиров транспортных средств.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40380" cy="2256155"/>
            <wp:effectExtent l="0" t="0" r="26670" b="107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28315" cy="2256155"/>
            <wp:effectExtent l="0" t="0" r="1968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14% (195), раненых на 7% (227), погибших на 25% (12).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76340" cy="1668780"/>
            <wp:effectExtent l="0" t="0" r="10160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65% (178) ДТП произошли при ясной погоде и 35% (94)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28715" cy="1840865"/>
            <wp:effectExtent l="0" t="0" r="19685" b="260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55% (147) происшествий с участием несовершеннолетних произошли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период с 15 до 21 ч. (7 погибли, 164 ранены), такая тенденция связана с активным пребыванием детей в это время на улице и интенсивностью транспорта. При этом пик ДТП приходит на период с 18 до 19 ч. (34 ДТП, 1 погиб, 39 ранены).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03620" cy="2030730"/>
            <wp:effectExtent l="0" t="0" r="1143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33465" cy="1924050"/>
            <wp:effectExtent l="0" t="0" r="1968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220 ДТП (-13 %), в которых пострадали 240 (-8%) детей и 3 погибли (-72,7%).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зарегистрировано 20 ДТП (+37,5%) на дорогах федерального значения, в которых пострадали 27 детей (+28%) и 3 погибли (+50%). На автомобильных дорогах регионального значения произошло 44 ДТП (-10%), в которых 55 (+14,6%) детей получили травмы различной степени тяжести и 5 несовершеннолетних погибли (-50%). На дорогах местного значения зарегистрировано 182 ДТП (-11%), в которых травмированы 197 (-8%) детей и 4 погибли (-55,6%).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65240" cy="2107565"/>
            <wp:effectExtent l="0" t="0" r="16510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7" name="Рисунок 7" descr="Описание: 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С участием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121 (132; -8,3%) ДТП, в которых пострадали 148 (уровень АППГ) детей и 8 (14; -42,9%)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погибли.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возрасте до 12 лет травмированы 92 ребенка (-13,2%) и 7 погибли (-41,7%). </w:t>
      </w:r>
      <w:proofErr w:type="gramEnd"/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45% от общего показателя аварийности с участием детей.</w:t>
      </w:r>
    </w:p>
    <w:p w:rsidR="00403FCC" w:rsidRDefault="00403FCC" w:rsidP="00403FCC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26865" cy="1401445"/>
            <wp:effectExtent l="0" t="0" r="26035" b="273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(20; +10%) и 4 погибли (-20%). Четыре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шесть - без детского удерживающего устройства и семь юных пассажиров не были пристегнуты ремнем безопасности.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случаях нарушения перевозки детей допустили отцы несовершеннолетних.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(101; -7,3%),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травмированных в них детей уменьшилось на 2,4% (122), погибших на 38,5% (8).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Описание: 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106 ДТП (140; -24,3%), в которых пострадали 110 (138; -20,3%) детей и 2 погибли (6; -66,7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 Доля ДТП с участием детей- пешеходов составила 38% от общего показателя аварийности с участием несовершеннолетних.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(61) уменьшилось количество ДТП по собственной неосторожности несовершеннолетних пешеходов, в них пострадали 60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(-6,3%) и 1 погиб (-66,7%).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(37 ДТП) совершен на пешеходном переходе. В таких происшествиях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юных пешеходов (-27,8%).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15,8% (16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(60; 56%) стали дети-пешеходы в возрасте 10-15 лет, в этих авариях травмированы 63 ребенка и 1 погиб. Все наезды произошли в городах и населенных пунктах. Наибольшее количество наездов на детей-пешеходов зарегистрировано в среду (24 ДТП, 25 ранены и 1 погиб). Помимо этого,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ДТП с юными пешеходами зарегистрированы в пятницу, в этих авариях пострадали 18 детей и 1 погиб. Наименьшее количество аварий с участием детей-пешеходов зафиксировано в субботу: 3 ДТП, 3 ранены.   По времени совершения самым опасным является временной промежуток с 13 до 22 часов, в это время произошло 80% происшествий (82 ДТП, 85 ранены, 2 погибли) с участием детей-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пешеходов, при этом максимальные значения зафиксированы в период с 16 до 19 часов (43 ДТП, 44 ранены, 2 погибли). В период с 22 до 07.00 дорожных аварий с детьми не зарегистрировано.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22 случаях ДТП (20%) произошли на маршрутах следования детей из дома в образовательную организацию и обратно. Из них в 9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Авария зарегистрирована в Нижнем Тагиле.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 ДТП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ДТП с участием юных велосипедистов в возрасте 4-6 лет.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1" name="Рисунок 1" descr="Описание: 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386715</wp:posOffset>
            </wp:positionV>
            <wp:extent cx="5815330" cy="2480945"/>
            <wp:effectExtent l="0" t="0" r="13970" b="14605"/>
            <wp:wrapTight wrapText="bothSides">
              <wp:wrapPolygon edited="0">
                <wp:start x="0" y="0"/>
                <wp:lineTo x="0" y="21561"/>
                <wp:lineTo x="21581" y="21561"/>
                <wp:lineTo x="21581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несовершеннолетних усматривается в 94 ДТП из 272 и составляет 35% от общего количества дорожных аварий с участием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(19), переход проезжей части в неустановленном месте, в зоне видимости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пешеходного перехода, перекрестка (22), неподчинение сигналам регулирования (13);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спешившись (11), управление при движении по проезжей части лицом моложе 14 лет (9).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157, МАОУ Гимназия №176, МБОУ СОШ №127 г. Екатеринбурга,  СОШ №25 г. Каменск-Уральский, МАОУ СОШ №13 г. Серов, 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Прокоп-Салдинская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Верхотурского района, МКОУ «Средняя общеобразовательная школа №10» д. Б. Седельниково, МАОУ СОШ №1 г. Арамиль, МАОУ СОШ №18 п. Октябрьский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МБОУ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Староуткинская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№13, МБОШИ «Общеобразовательная школа-интернат №17 Юные спасатели»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ерхняя Салда.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38290" cy="3378835"/>
            <wp:effectExtent l="0" t="0" r="10160" b="120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г. Ирбита и Ирбитского района ДТП с участием детей не зарегистрировано (АППГ-1).</w:t>
      </w:r>
    </w:p>
    <w:p w:rsidR="006737E6" w:rsidRDefault="006737E6"/>
    <w:sectPr w:rsidR="006737E6" w:rsidSect="00EB2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3FCC"/>
    <w:rsid w:val="00121443"/>
    <w:rsid w:val="0016475B"/>
    <w:rsid w:val="00165BB6"/>
    <w:rsid w:val="00171579"/>
    <w:rsid w:val="001A24A4"/>
    <w:rsid w:val="001C52E8"/>
    <w:rsid w:val="002650FF"/>
    <w:rsid w:val="002B4E4C"/>
    <w:rsid w:val="00385549"/>
    <w:rsid w:val="00403FCC"/>
    <w:rsid w:val="004C392A"/>
    <w:rsid w:val="00596172"/>
    <w:rsid w:val="006737E6"/>
    <w:rsid w:val="006827A4"/>
    <w:rsid w:val="007952C1"/>
    <w:rsid w:val="007F06BF"/>
    <w:rsid w:val="00866171"/>
    <w:rsid w:val="00867701"/>
    <w:rsid w:val="008729E5"/>
    <w:rsid w:val="008A1CDF"/>
    <w:rsid w:val="008D09E2"/>
    <w:rsid w:val="00923FA9"/>
    <w:rsid w:val="00976A7F"/>
    <w:rsid w:val="009C52F2"/>
    <w:rsid w:val="00A12D2D"/>
    <w:rsid w:val="00A833BD"/>
    <w:rsid w:val="00AC636F"/>
    <w:rsid w:val="00AE6D07"/>
    <w:rsid w:val="00B45175"/>
    <w:rsid w:val="00CA12CD"/>
    <w:rsid w:val="00CF1CD9"/>
    <w:rsid w:val="00D251EB"/>
    <w:rsid w:val="00D674D7"/>
    <w:rsid w:val="00E83CA4"/>
    <w:rsid w:val="00EB2B05"/>
    <w:rsid w:val="00F07F8E"/>
    <w:rsid w:val="00F61D35"/>
    <w:rsid w:val="00FA56A5"/>
    <w:rsid w:val="00FD04B8"/>
    <w:rsid w:val="00FD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C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C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1.jpeg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image" Target="media/image3.jpeg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70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gapWidth val="100"/>
        <c:axId val="81116544"/>
        <c:axId val="81113856"/>
      </c:barChart>
      <c:valAx>
        <c:axId val="811138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16544"/>
        <c:crosses val="autoZero"/>
        <c:crossBetween val="between"/>
      </c:valAx>
      <c:catAx>
        <c:axId val="8111654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1385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8E-2"/>
          <c:y val="1.384430465387439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1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9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33E-2"/>
                  <c:y val="-2.17027856412208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5E-2"/>
                  <c:y val="-7.914773493192511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353E-2"/>
                  <c:y val="2.665397943081888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74E-2"/>
                  <c:y val="5.33577562623403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922E-2"/>
                  <c:y val="-7.3110196572867808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4"/>
                  <c:y val="-0.1478497514094727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87E-2"/>
                  <c:y val="-4.8679338043469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91E-2"/>
                  <c:y val="-0.1297786870296801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84398464"/>
        <c:axId val="84400000"/>
      </c:barChart>
      <c:catAx>
        <c:axId val="84398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00000"/>
        <c:crosses val="autoZero"/>
        <c:auto val="1"/>
        <c:lblAlgn val="ctr"/>
        <c:lblOffset val="100"/>
      </c:catAx>
      <c:valAx>
        <c:axId val="84400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9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7776000"/>
        <c:axId val="97777536"/>
      </c:barChart>
      <c:catAx>
        <c:axId val="9777600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77536"/>
        <c:crosses val="autoZero"/>
        <c:auto val="1"/>
        <c:lblAlgn val="ctr"/>
        <c:lblOffset val="100"/>
        <c:tickLblSkip val="1"/>
      </c:catAx>
      <c:valAx>
        <c:axId val="97777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7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97649024"/>
        <c:axId val="97650560"/>
      </c:barChart>
      <c:catAx>
        <c:axId val="97649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650560"/>
        <c:crosses val="autoZero"/>
        <c:auto val="1"/>
        <c:lblAlgn val="ctr"/>
        <c:lblOffset val="100"/>
      </c:catAx>
      <c:valAx>
        <c:axId val="97650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64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97799552"/>
        <c:axId val="97936512"/>
      </c:barChart>
      <c:catAx>
        <c:axId val="977995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6512"/>
        <c:crosses val="autoZero"/>
        <c:auto val="1"/>
        <c:lblAlgn val="ctr"/>
        <c:lblOffset val="100"/>
      </c:catAx>
      <c:valAx>
        <c:axId val="979365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9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2853</Words>
  <Characters>16268</Characters>
  <Application>Microsoft Office Word</Application>
  <DocSecurity>0</DocSecurity>
  <Lines>135</Lines>
  <Paragraphs>38</Paragraphs>
  <ScaleCrop>false</ScaleCrop>
  <Company/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</dc:creator>
  <cp:lastModifiedBy>Мой</cp:lastModifiedBy>
  <cp:revision>4</cp:revision>
  <dcterms:created xsi:type="dcterms:W3CDTF">2022-11-16T10:54:00Z</dcterms:created>
  <dcterms:modified xsi:type="dcterms:W3CDTF">2022-11-24T15:02:00Z</dcterms:modified>
</cp:coreProperties>
</file>