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288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3585" w:right="2881" w:firstLine="1015"/>
        <w:jc w:val="both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  <w:ind w:right="109" w:firstLine="707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-6"/>
        </w:rPr>
        <w:t> </w:t>
      </w:r>
      <w:r>
        <w:rPr/>
        <w:t>обучающегося,</w:t>
      </w:r>
      <w:r>
        <w:rPr>
          <w:spacing w:val="-7"/>
        </w:rPr>
        <w:t> </w:t>
      </w:r>
      <w:r>
        <w:rPr/>
        <w:t>развивает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абстрактное</w:t>
      </w:r>
      <w:r>
        <w:rPr>
          <w:spacing w:val="-7"/>
        </w:rPr>
        <w:t> </w:t>
      </w:r>
      <w:r>
        <w:rPr/>
        <w:t>мышление,</w:t>
      </w:r>
      <w:r>
        <w:rPr>
          <w:spacing w:val="-9"/>
        </w:rPr>
        <w:t> </w:t>
      </w:r>
      <w:r>
        <w:rPr/>
        <w:t>память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58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самореализации и самопринятию личности. Музыкальное обучение и воспитание вносит</w:t>
      </w:r>
      <w:r>
        <w:rPr>
          <w:spacing w:val="1"/>
        </w:rPr>
        <w:t> </w:t>
      </w:r>
      <w:r>
        <w:rPr/>
        <w:t>огромный вклад в эстетическое и нравственное развитие обучающегося, формирование</w:t>
      </w:r>
      <w:r>
        <w:rPr>
          <w:spacing w:val="1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системы ценностей.</w:t>
      </w:r>
    </w:p>
    <w:p>
      <w:pPr>
        <w:pStyle w:val="BodyText"/>
        <w:ind w:right="111" w:firstLine="707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57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психики,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сфер,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потенциала.</w:t>
      </w:r>
    </w:p>
    <w:p>
      <w:pPr>
        <w:pStyle w:val="BodyText"/>
        <w:ind w:right="103" w:firstLine="707"/>
      </w:pPr>
      <w:r>
        <w:rPr>
          <w:b/>
        </w:rPr>
        <w:t>Основная цель реализации программы по музыке </w:t>
      </w:r>
      <w:r>
        <w:rPr/>
        <w:t>– воспитание 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музыкального обучения и воспитания является личный и коллективный опыт проживания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специфического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(постижение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интонационно-смысловое</w:t>
      </w:r>
      <w:r>
        <w:rPr>
          <w:spacing w:val="1"/>
        </w:rPr>
        <w:t> </w:t>
      </w:r>
      <w:r>
        <w:rPr/>
        <w:t>обобщение,</w:t>
      </w:r>
      <w:r>
        <w:rPr>
          <w:spacing w:val="1"/>
        </w:rPr>
        <w:t> </w:t>
      </w:r>
      <w:r>
        <w:rPr/>
        <w:t>содержательный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моделирование</w:t>
      </w:r>
      <w:r>
        <w:rPr>
          <w:spacing w:val="-4"/>
        </w:rPr>
        <w:t> </w:t>
      </w:r>
      <w:r>
        <w:rPr/>
        <w:t>художественно-творческого</w:t>
      </w:r>
      <w:r>
        <w:rPr>
          <w:spacing w:val="-3"/>
        </w:rPr>
        <w:t> </w:t>
      </w:r>
      <w:r>
        <w:rPr/>
        <w:t>процесса,</w:t>
      </w:r>
      <w:r>
        <w:rPr>
          <w:spacing w:val="-2"/>
        </w:rPr>
        <w:t> </w:t>
      </w:r>
      <w:r>
        <w:rPr/>
        <w:t>самовыражение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творчество).</w:t>
      </w:r>
    </w:p>
    <w:p>
      <w:pPr>
        <w:pStyle w:val="BodyText"/>
        <w:ind w:right="106" w:firstLine="70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модульного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учебного материала и допускает вариативный подход к очередности изучения модулей,</w:t>
      </w:r>
      <w:r>
        <w:rPr>
          <w:spacing w:val="1"/>
        </w:rPr>
        <w:t> </w:t>
      </w:r>
      <w:r>
        <w:rPr/>
        <w:t>принципам компоновки учебных тем, форм и методов освоения содержания. При этом 4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инвариантные,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вариативные, реализация которых может осуществляться по выбору учителя с учетом</w:t>
      </w:r>
      <w:r>
        <w:rPr>
          <w:spacing w:val="1"/>
        </w:rPr>
        <w:t> </w:t>
      </w:r>
      <w:r>
        <w:rPr/>
        <w:t>этнокультурных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обучающихся,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</w:p>
    <w:p>
      <w:pPr>
        <w:spacing w:line="237" w:lineRule="auto" w:before="4"/>
        <w:ind w:left="102" w:right="111" w:firstLine="707"/>
        <w:jc w:val="both"/>
        <w:rPr>
          <w:sz w:val="24"/>
        </w:rPr>
      </w:pPr>
      <w:r>
        <w:rPr>
          <w:b/>
          <w:sz w:val="24"/>
        </w:rPr>
        <w:t>Содержание учебного предмета структурно представлено девятью модулями</w:t>
      </w:r>
      <w:r>
        <w:rPr>
          <w:b/>
          <w:spacing w:val="1"/>
          <w:sz w:val="24"/>
        </w:rPr>
        <w:t> </w:t>
      </w:r>
      <w:r>
        <w:rPr>
          <w:sz w:val="24"/>
        </w:rPr>
        <w:t>(тематическими</w:t>
      </w:r>
      <w:r>
        <w:rPr>
          <w:spacing w:val="1"/>
          <w:sz w:val="24"/>
        </w:rPr>
        <w:t> </w:t>
      </w:r>
      <w:r>
        <w:rPr>
          <w:sz w:val="24"/>
        </w:rPr>
        <w:t>линиями),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преемственность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непрерывность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предмета:</w:t>
      </w:r>
    </w:p>
    <w:p>
      <w:pPr>
        <w:pStyle w:val="Heading1"/>
        <w:spacing w:line="274" w:lineRule="exact" w:before="9"/>
      </w:pPr>
      <w:r>
        <w:rPr/>
        <w:t>инвариантные</w:t>
      </w:r>
      <w:r>
        <w:rPr>
          <w:spacing w:val="-6"/>
        </w:rPr>
        <w:t> </w:t>
      </w:r>
      <w:r>
        <w:rPr/>
        <w:t>модули:</w:t>
      </w:r>
    </w:p>
    <w:p>
      <w:pPr>
        <w:pStyle w:val="BodyText"/>
        <w:spacing w:line="274" w:lineRule="exact"/>
        <w:ind w:left="810"/>
      </w:pP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моего</w:t>
      </w:r>
      <w:r>
        <w:rPr>
          <w:spacing w:val="-3"/>
        </w:rPr>
        <w:t> </w:t>
      </w:r>
      <w:r>
        <w:rPr/>
        <w:t>края»;</w:t>
      </w:r>
    </w:p>
    <w:p>
      <w:pPr>
        <w:pStyle w:val="BodyText"/>
        <w:ind w:left="810" w:right="2812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«Народное</w:t>
      </w:r>
      <w:r>
        <w:rPr>
          <w:spacing w:val="-2"/>
        </w:rPr>
        <w:t> </w:t>
      </w:r>
      <w:r>
        <w:rPr/>
        <w:t>музыкальное</w:t>
      </w:r>
      <w:r>
        <w:rPr>
          <w:spacing w:val="-4"/>
        </w:rPr>
        <w:t> </w:t>
      </w:r>
      <w:r>
        <w:rPr/>
        <w:t>творчество</w:t>
      </w:r>
      <w:r>
        <w:rPr>
          <w:spacing w:val="-4"/>
        </w:rPr>
        <w:t> </w:t>
      </w:r>
      <w:r>
        <w:rPr/>
        <w:t>России»;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  <w:r>
        <w:rPr>
          <w:spacing w:val="3"/>
        </w:rPr>
        <w:t> </w:t>
      </w:r>
      <w:r>
        <w:rPr/>
        <w:t>«Русская</w:t>
      </w:r>
      <w:r>
        <w:rPr>
          <w:spacing w:val="1"/>
        </w:rPr>
        <w:t> </w:t>
      </w:r>
      <w:r>
        <w:rPr/>
        <w:t>классическая</w:t>
      </w:r>
      <w:r>
        <w:rPr>
          <w:spacing w:val="-1"/>
        </w:rPr>
        <w:t> </w:t>
      </w:r>
      <w:r>
        <w:rPr/>
        <w:t>музыка»;</w:t>
      </w:r>
    </w:p>
    <w:p>
      <w:pPr>
        <w:pStyle w:val="BodyText"/>
        <w:ind w:left="810"/>
        <w:jc w:val="left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4</w:t>
      </w:r>
      <w:r>
        <w:rPr>
          <w:spacing w:val="3"/>
        </w:rPr>
        <w:t> </w:t>
      </w:r>
      <w:r>
        <w:rPr/>
        <w:t>«Жанры</w:t>
      </w:r>
      <w:r>
        <w:rPr>
          <w:spacing w:val="-2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искусства»</w:t>
      </w:r>
    </w:p>
    <w:p>
      <w:pPr>
        <w:pStyle w:val="Heading1"/>
        <w:spacing w:line="274" w:lineRule="exact" w:before="5"/>
        <w:jc w:val="left"/>
      </w:pPr>
      <w:r>
        <w:rPr/>
        <w:t>вариативные</w:t>
      </w:r>
      <w:r>
        <w:rPr>
          <w:spacing w:val="-4"/>
        </w:rPr>
        <w:t> </w:t>
      </w:r>
      <w:r>
        <w:rPr/>
        <w:t>модули:</w:t>
      </w:r>
    </w:p>
    <w:p>
      <w:pPr>
        <w:pStyle w:val="BodyText"/>
        <w:spacing w:line="274" w:lineRule="exact"/>
        <w:ind w:left="81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5 «Музыка</w:t>
      </w:r>
      <w:r>
        <w:rPr>
          <w:spacing w:val="-3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мира»;</w:t>
      </w:r>
    </w:p>
    <w:p>
      <w:pPr>
        <w:pStyle w:val="BodyText"/>
        <w:ind w:left="810" w:right="2954"/>
        <w:jc w:val="left"/>
      </w:pPr>
      <w:r>
        <w:rPr/>
        <w:t>модуль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6</w:t>
      </w:r>
      <w:r>
        <w:rPr>
          <w:spacing w:val="-2"/>
        </w:rPr>
        <w:t> </w:t>
      </w:r>
      <w:r>
        <w:rPr/>
        <w:t>«Европейская</w:t>
      </w:r>
      <w:r>
        <w:rPr>
          <w:spacing w:val="-5"/>
        </w:rPr>
        <w:t> </w:t>
      </w:r>
      <w:r>
        <w:rPr/>
        <w:t>классическая</w:t>
      </w:r>
      <w:r>
        <w:rPr>
          <w:spacing w:val="-5"/>
        </w:rPr>
        <w:t> </w:t>
      </w:r>
      <w:r>
        <w:rPr/>
        <w:t>музыка»;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7</w:t>
      </w:r>
      <w:r>
        <w:rPr>
          <w:spacing w:val="4"/>
        </w:rPr>
        <w:t> </w:t>
      </w:r>
      <w:r>
        <w:rPr/>
        <w:t>«Духовная</w:t>
      </w:r>
      <w:r>
        <w:rPr>
          <w:spacing w:val="-1"/>
        </w:rPr>
        <w:t> </w:t>
      </w:r>
      <w:r>
        <w:rPr/>
        <w:t>музыка»;</w:t>
      </w:r>
    </w:p>
    <w:p>
      <w:pPr>
        <w:pStyle w:val="BodyText"/>
        <w:ind w:left="810" w:right="921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8 «Современная</w:t>
      </w:r>
      <w:r>
        <w:rPr>
          <w:spacing w:val="-3"/>
        </w:rPr>
        <w:t> </w:t>
      </w:r>
      <w:r>
        <w:rPr/>
        <w:t>музыка:</w:t>
      </w:r>
      <w:r>
        <w:rPr>
          <w:spacing w:val="-4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жанры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направления»;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9</w:t>
      </w:r>
      <w:r>
        <w:rPr>
          <w:spacing w:val="3"/>
        </w:rPr>
        <w:t> </w:t>
      </w:r>
      <w:r>
        <w:rPr/>
        <w:t>«Связь</w:t>
      </w:r>
      <w:r>
        <w:rPr>
          <w:spacing w:val="-1"/>
        </w:rPr>
        <w:t> </w:t>
      </w:r>
      <w:r>
        <w:rPr/>
        <w:t>музыки с</w:t>
      </w:r>
      <w:r>
        <w:rPr>
          <w:spacing w:val="-2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видами искусства»;</w:t>
      </w:r>
    </w:p>
    <w:p>
      <w:pPr>
        <w:pStyle w:val="BodyText"/>
        <w:ind w:right="109" w:firstLine="707"/>
      </w:pPr>
      <w:r>
        <w:rPr/>
        <w:t>Каждый модуль состоит из нескольких тематических блоков. Виды 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(но</w:t>
      </w:r>
      <w:r>
        <w:rPr>
          <w:spacing w:val="-8"/>
        </w:rPr>
        <w:t> </w:t>
      </w:r>
      <w:r>
        <w:rPr/>
        <w:t>не</w:t>
      </w:r>
      <w:r>
        <w:rPr>
          <w:spacing w:val="-11"/>
        </w:rPr>
        <w:t> </w:t>
      </w:r>
      <w:r>
        <w:rPr/>
        <w:t>исключительно)</w:t>
      </w:r>
      <w:r>
        <w:rPr>
          <w:spacing w:val="-7"/>
        </w:rPr>
        <w:t> </w:t>
      </w:r>
      <w:r>
        <w:rPr/>
        <w:t>учитель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планирования</w:t>
      </w:r>
      <w:r>
        <w:rPr>
          <w:spacing w:val="-57"/>
        </w:rPr>
        <w:t> </w:t>
      </w:r>
      <w:r>
        <w:rPr/>
        <w:t>внеурочной,</w:t>
      </w:r>
      <w:r>
        <w:rPr>
          <w:spacing w:val="-1"/>
        </w:rPr>
        <w:t> </w:t>
      </w:r>
      <w:r>
        <w:rPr/>
        <w:t>внеклассной работы,</w:t>
      </w:r>
      <w:r>
        <w:rPr>
          <w:spacing w:val="-1"/>
        </w:rPr>
        <w:t> </w:t>
      </w:r>
      <w:r>
        <w:rPr/>
        <w:t>обозначены</w:t>
      </w:r>
      <w:r>
        <w:rPr>
          <w:spacing w:val="-3"/>
        </w:rPr>
        <w:t> </w:t>
      </w:r>
      <w:r>
        <w:rPr/>
        <w:t>«вариативно».</w:t>
      </w:r>
    </w:p>
    <w:p>
      <w:pPr>
        <w:pStyle w:val="BodyText"/>
        <w:spacing w:before="1"/>
        <w:ind w:left="810"/>
      </w:pPr>
      <w:r>
        <w:rPr/>
        <w:t>Общее</w:t>
      </w:r>
      <w:r>
        <w:rPr>
          <w:spacing w:val="-1"/>
        </w:rPr>
        <w:t> </w:t>
      </w:r>
      <w:r>
        <w:rPr/>
        <w:t>число часов, 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музыки,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часов: в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классе</w:t>
      </w:r>
    </w:p>
    <w:p>
      <w:pPr>
        <w:pStyle w:val="BodyText"/>
        <w:ind w:right="108"/>
      </w:pPr>
      <w:r>
        <w:rPr/>
        <w:t>– 34 часа (1 час в неделю), в 6 классе – 34 часа (1 час в неделю), в 7 классе – 34 часа (1 час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8 классе –</w:t>
      </w:r>
      <w:r>
        <w:rPr>
          <w:spacing w:val="2"/>
        </w:rPr>
        <w:t> </w:t>
      </w:r>
      <w:r>
        <w:rPr/>
        <w:t>34 часа</w:t>
      </w:r>
      <w:r>
        <w:rPr>
          <w:spacing w:val="1"/>
        </w:rPr>
        <w:t> </w:t>
      </w:r>
      <w:r>
        <w:rPr/>
        <w:t>(1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right="107" w:firstLine="707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>
          <w:spacing w:val="-1"/>
        </w:rPr>
        <w:t>обучающихся,</w:t>
      </w:r>
      <w:r>
        <w:rPr>
          <w:spacing w:val="-12"/>
        </w:rPr>
        <w:t> </w:t>
      </w:r>
      <w:r>
        <w:rPr>
          <w:spacing w:val="-1"/>
        </w:rPr>
        <w:t>участие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исследовательских</w:t>
      </w:r>
      <w:r>
        <w:rPr>
          <w:spacing w:val="-12"/>
        </w:rPr>
        <w:t> </w:t>
      </w:r>
      <w:r>
        <w:rPr/>
        <w:t>и</w:t>
      </w:r>
      <w:r>
        <w:rPr>
          <w:spacing w:val="-16"/>
        </w:rPr>
        <w:t> </w:t>
      </w:r>
      <w:r>
        <w:rPr/>
        <w:t>творческих</w:t>
      </w:r>
      <w:r>
        <w:rPr>
          <w:spacing w:val="-13"/>
        </w:rPr>
        <w:t> </w:t>
      </w:r>
      <w:r>
        <w:rPr/>
        <w:t>проектах,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16"/>
        </w:rPr>
        <w:t> </w:t>
      </w:r>
      <w:r>
        <w:rPr/>
        <w:t>числе</w:t>
      </w:r>
      <w:r>
        <w:rPr>
          <w:spacing w:val="-16"/>
        </w:rPr>
        <w:t> </w:t>
      </w:r>
      <w:r>
        <w:rPr/>
        <w:t>основанных</w:t>
      </w:r>
      <w:r>
        <w:rPr>
          <w:spacing w:val="-57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межпредметных</w:t>
      </w:r>
      <w:r>
        <w:rPr>
          <w:spacing w:val="-9"/>
        </w:rPr>
        <w:t> </w:t>
      </w:r>
      <w:r>
        <w:rPr/>
        <w:t>связях</w:t>
      </w:r>
      <w:r>
        <w:rPr>
          <w:spacing w:val="-7"/>
        </w:rPr>
        <w:t> </w:t>
      </w:r>
      <w:r>
        <w:rPr/>
        <w:t>с</w:t>
      </w:r>
      <w:r>
        <w:rPr>
          <w:spacing w:val="-12"/>
        </w:rPr>
        <w:t> </w:t>
      </w:r>
      <w:r>
        <w:rPr/>
        <w:t>такими</w:t>
      </w:r>
      <w:r>
        <w:rPr>
          <w:spacing w:val="-9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предметами,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изобразительное</w:t>
      </w:r>
      <w:r>
        <w:rPr>
          <w:spacing w:val="-10"/>
        </w:rPr>
        <w:t> </w:t>
      </w:r>
      <w:r>
        <w:rPr/>
        <w:t>искусство,</w:t>
      </w:r>
      <w:r>
        <w:rPr>
          <w:spacing w:val="-57"/>
        </w:rPr>
        <w:t> </w:t>
      </w:r>
      <w:r>
        <w:rPr/>
        <w:t>литература,</w:t>
      </w:r>
      <w:r>
        <w:rPr>
          <w:spacing w:val="-1"/>
        </w:rPr>
        <w:t> </w:t>
      </w:r>
      <w:r>
        <w:rPr/>
        <w:t>география, история,</w:t>
      </w:r>
      <w:r>
        <w:rPr>
          <w:spacing w:val="-1"/>
        </w:rPr>
        <w:t> </w:t>
      </w:r>
      <w:r>
        <w:rPr/>
        <w:t>обществознание, иностранный язык.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2023-09-18T11:56:19Z</dcterms:created>
  <dcterms:modified xsi:type="dcterms:W3CDTF">2023-09-18T11:56:19Z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